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E1" w:rsidRPr="00674DE8" w:rsidRDefault="008779E1" w:rsidP="008779E1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74DE8">
        <w:rPr>
          <w:rFonts w:ascii="Times New Roman" w:hAnsi="Times New Roman"/>
          <w:b/>
          <w:sz w:val="32"/>
          <w:szCs w:val="24"/>
        </w:rPr>
        <w:t xml:space="preserve">Panel </w:t>
      </w:r>
      <w:r>
        <w:rPr>
          <w:rFonts w:ascii="Times New Roman" w:hAnsi="Times New Roman"/>
          <w:b/>
          <w:sz w:val="32"/>
          <w:szCs w:val="24"/>
        </w:rPr>
        <w:t>6</w:t>
      </w:r>
    </w:p>
    <w:p w:rsidR="008779E1" w:rsidRPr="00674DE8" w:rsidRDefault="008779E1" w:rsidP="008779E1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74DE8">
        <w:rPr>
          <w:rFonts w:ascii="Times New Roman" w:hAnsi="Times New Roman"/>
          <w:b/>
          <w:sz w:val="32"/>
          <w:szCs w:val="24"/>
        </w:rPr>
        <w:t>Boundaries and Identity Spaces in the contemporary Middle East</w:t>
      </w:r>
    </w:p>
    <w:p w:rsidR="008779E1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79E1" w:rsidRPr="008926AF" w:rsidRDefault="008779E1" w:rsidP="008779E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926AF">
        <w:rPr>
          <w:rFonts w:ascii="Times New Roman" w:hAnsi="Times New Roman"/>
          <w:i/>
          <w:sz w:val="24"/>
          <w:szCs w:val="24"/>
        </w:rPr>
        <w:t>Panel directors:</w:t>
      </w:r>
    </w:p>
    <w:p w:rsidR="008779E1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/>
          <w:sz w:val="24"/>
          <w:szCs w:val="24"/>
        </w:rPr>
        <w:t>Calculli</w:t>
      </w:r>
      <w:proofErr w:type="spellEnd"/>
      <w:r>
        <w:rPr>
          <w:rFonts w:ascii="Times New Roman" w:hAnsi="Times New Roman"/>
          <w:sz w:val="24"/>
          <w:szCs w:val="24"/>
        </w:rPr>
        <w:t xml:space="preserve">, University of Venice Ca’ </w:t>
      </w:r>
      <w:proofErr w:type="spellStart"/>
      <w:r>
        <w:rPr>
          <w:rFonts w:ascii="Times New Roman" w:hAnsi="Times New Roman"/>
          <w:sz w:val="24"/>
          <w:szCs w:val="24"/>
        </w:rPr>
        <w:t>Foscari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0C65F6">
          <w:rPr>
            <w:rStyle w:val="Collegamentoipertestuale"/>
            <w:rFonts w:ascii="Times New Roman" w:hAnsi="Times New Roman"/>
            <w:sz w:val="24"/>
            <w:szCs w:val="24"/>
          </w:rPr>
          <w:t>marina.calculli@unive.it</w:t>
        </w:r>
      </w:hyperlink>
    </w:p>
    <w:p w:rsidR="008779E1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 Meier, University of Oxford, </w:t>
      </w:r>
      <w:hyperlink r:id="rId6" w:history="1">
        <w:r w:rsidRPr="00333411">
          <w:rPr>
            <w:rStyle w:val="Collegamentoipertestuale"/>
            <w:rFonts w:ascii="Times New Roman" w:hAnsi="Times New Roman"/>
            <w:sz w:val="24"/>
            <w:szCs w:val="24"/>
          </w:rPr>
          <w:t>daniel.meier@graduateinstitute.ch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779E1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79E1" w:rsidRPr="008926AF" w:rsidRDefault="008779E1" w:rsidP="008779E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926AF">
        <w:rPr>
          <w:rFonts w:ascii="Times New Roman" w:hAnsi="Times New Roman"/>
          <w:i/>
          <w:sz w:val="24"/>
          <w:szCs w:val="24"/>
        </w:rPr>
        <w:t>Discussant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779E1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Fred Lawson, </w:t>
      </w:r>
      <w:r w:rsidRPr="008926AF">
        <w:rPr>
          <w:rFonts w:ascii="Times New Roman" w:hAnsi="Times New Roman"/>
          <w:sz w:val="24"/>
          <w:szCs w:val="24"/>
        </w:rPr>
        <w:t>Mills College, US</w:t>
      </w:r>
    </w:p>
    <w:p w:rsidR="008779E1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79E1" w:rsidRPr="00814A0A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  <w:r w:rsidRPr="00814A0A">
        <w:rPr>
          <w:rFonts w:ascii="Times New Roman" w:hAnsi="Times New Roman"/>
          <w:sz w:val="24"/>
          <w:szCs w:val="24"/>
        </w:rPr>
        <w:t xml:space="preserve">Recent political turmoil in the Middle East has led to reshaping borders and identity spaces. The fall of long-standing regimes or the eruption of socio-political crises have redefined the geography of identity communities, in both the domestic arenas and in a transnational dimension. In some cases this has led to the strengthening of legal international borders (e.g. The GCC, which has securitized its frontiers, thus preventing insecurity </w:t>
      </w:r>
      <w:proofErr w:type="spellStart"/>
      <w:r w:rsidRPr="00814A0A">
        <w:rPr>
          <w:rFonts w:ascii="Times New Roman" w:hAnsi="Times New Roman"/>
          <w:sz w:val="24"/>
          <w:szCs w:val="24"/>
        </w:rPr>
        <w:t>spillover</w:t>
      </w:r>
      <w:proofErr w:type="spellEnd"/>
      <w:r w:rsidRPr="00814A0A">
        <w:rPr>
          <w:rFonts w:ascii="Times New Roman" w:hAnsi="Times New Roman"/>
          <w:sz w:val="24"/>
          <w:szCs w:val="24"/>
        </w:rPr>
        <w:t xml:space="preserve"> from the Levant sub-region); in some others, to the weakening, if not a quasi-collapse of them (e.g. the Libya-Egypt border, the Syria-Lebanese border, etc.). The focus on borders and boundaries in the Middle East can, therefore, highlight the current process of identity building in borderlands or cross borders relationships (along sectarian/ethnic or political lines). We welcome contributions from various disciplines or border studies which could articulate space with identity issues in the following themes:</w:t>
      </w:r>
    </w:p>
    <w:p w:rsidR="008779E1" w:rsidRPr="00814A0A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79E1" w:rsidRPr="00814A0A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  <w:r w:rsidRPr="00814A0A">
        <w:rPr>
          <w:rFonts w:ascii="Times New Roman" w:hAnsi="Times New Roman"/>
          <w:sz w:val="24"/>
          <w:szCs w:val="24"/>
        </w:rPr>
        <w:t>a)</w:t>
      </w:r>
      <w:r w:rsidRPr="00814A0A">
        <w:rPr>
          <w:rFonts w:ascii="Times New Roman" w:hAnsi="Times New Roman"/>
          <w:sz w:val="24"/>
          <w:szCs w:val="24"/>
        </w:rPr>
        <w:tab/>
        <w:t xml:space="preserve"> The changing relationship between security orders and identity spaces (monopoly of violence, territorial control, the relation between the military and the militias).</w:t>
      </w:r>
    </w:p>
    <w:p w:rsidR="008779E1" w:rsidRPr="00814A0A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79E1" w:rsidRPr="00814A0A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  <w:r w:rsidRPr="00814A0A">
        <w:rPr>
          <w:rFonts w:ascii="Times New Roman" w:hAnsi="Times New Roman"/>
          <w:sz w:val="24"/>
          <w:szCs w:val="24"/>
        </w:rPr>
        <w:t>b)</w:t>
      </w:r>
      <w:r w:rsidRPr="00814A0A">
        <w:rPr>
          <w:rFonts w:ascii="Times New Roman" w:hAnsi="Times New Roman"/>
          <w:sz w:val="24"/>
          <w:szCs w:val="24"/>
        </w:rPr>
        <w:tab/>
        <w:t xml:space="preserve"> Critical analysis of the relation between ‘state’ and ‘non-state’ actors.</w:t>
      </w:r>
    </w:p>
    <w:p w:rsidR="008779E1" w:rsidRPr="00814A0A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79E1" w:rsidRDefault="008779E1" w:rsidP="008779E1">
      <w:pPr>
        <w:spacing w:line="240" w:lineRule="auto"/>
        <w:rPr>
          <w:rFonts w:ascii="Times New Roman" w:hAnsi="Times New Roman"/>
          <w:sz w:val="24"/>
          <w:szCs w:val="24"/>
        </w:rPr>
      </w:pPr>
      <w:r w:rsidRPr="00814A0A">
        <w:rPr>
          <w:rFonts w:ascii="Times New Roman" w:hAnsi="Times New Roman"/>
          <w:sz w:val="24"/>
          <w:szCs w:val="24"/>
        </w:rPr>
        <w:t>c)</w:t>
      </w:r>
      <w:r w:rsidRPr="00814A0A">
        <w:rPr>
          <w:rFonts w:ascii="Times New Roman" w:hAnsi="Times New Roman"/>
          <w:sz w:val="24"/>
          <w:szCs w:val="24"/>
        </w:rPr>
        <w:tab/>
        <w:t xml:space="preserve"> The shaping of collective identities and their effects on borders as well as the development of new borderlands/enclaves (as a result of fluxes of migration, new ethnical/confessional equilibrium, trans-national social allegiances) and their impact on the political order and local groups.</w:t>
      </w:r>
    </w:p>
    <w:p w:rsidR="009E2A73" w:rsidRDefault="009E2A73">
      <w:bookmarkStart w:id="0" w:name="_GoBack"/>
      <w:bookmarkEnd w:id="0"/>
    </w:p>
    <w:sectPr w:rsidR="009E2A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1"/>
    <w:rsid w:val="00141361"/>
    <w:rsid w:val="00691613"/>
    <w:rsid w:val="008779E1"/>
    <w:rsid w:val="008D2173"/>
    <w:rsid w:val="009E2A73"/>
    <w:rsid w:val="00D40EE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9E1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en-IE" w:eastAsia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9E1"/>
    <w:pPr>
      <w:spacing w:after="0" w:line="480" w:lineRule="auto"/>
      <w:jc w:val="both"/>
    </w:pPr>
    <w:rPr>
      <w:rFonts w:ascii="Calibri" w:eastAsia="Calibri" w:hAnsi="Calibri" w:cs="Times New Roman"/>
      <w:sz w:val="20"/>
      <w:szCs w:val="20"/>
      <w:lang w:val="en-IE" w:eastAsia="en-I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iel.meier@graduateinstitute.ch" TargetMode="External"/><Relationship Id="rId5" Type="http://schemas.openxmlformats.org/officeDocument/2006/relationships/hyperlink" Target="mailto:marina.calculli@univ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Musso</dc:creator>
  <cp:lastModifiedBy>Musso</cp:lastModifiedBy>
  <cp:revision>1</cp:revision>
  <dcterms:created xsi:type="dcterms:W3CDTF">2014-06-17T10:32:00Z</dcterms:created>
  <dcterms:modified xsi:type="dcterms:W3CDTF">2014-06-17T10:32:00Z</dcterms:modified>
</cp:coreProperties>
</file>